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A416" w14:textId="77777777" w:rsidR="00A3141D" w:rsidRDefault="00A3141D" w:rsidP="00A3141D">
      <w:pPr>
        <w:pStyle w:val="Sinespaciado"/>
      </w:pPr>
    </w:p>
    <w:tbl>
      <w:tblPr>
        <w:tblW w:w="11057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2798"/>
        <w:gridCol w:w="8259"/>
      </w:tblGrid>
      <w:tr w:rsidR="00A3141D" w:rsidRPr="00801F2D" w14:paraId="6E46333B" w14:textId="77777777" w:rsidTr="00A3141D">
        <w:trPr>
          <w:trHeight w:val="880"/>
          <w:jc w:val="center"/>
        </w:trPr>
        <w:tc>
          <w:tcPr>
            <w:tcW w:w="1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366"/>
            <w:vAlign w:val="center"/>
          </w:tcPr>
          <w:p w14:paraId="2E9D9412" w14:textId="4A695098" w:rsidR="00A3141D" w:rsidRDefault="00A3141D" w:rsidP="00A3141D">
            <w:pPr>
              <w:jc w:val="center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INFORME DE DIFUSIÓN DE RENDICIÓN DE CUENTAS- DIRECCIÓN DISTRITAL DE 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PICHINCHA</w:t>
            </w:r>
          </w:p>
        </w:tc>
      </w:tr>
      <w:tr w:rsidR="00A3141D" w:rsidRPr="00801F2D" w14:paraId="28CFE09A" w14:textId="77777777" w:rsidTr="00A3141D">
        <w:trPr>
          <w:trHeight w:val="78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vAlign w:val="center"/>
          </w:tcPr>
          <w:p w14:paraId="16285439" w14:textId="77777777" w:rsidR="00A3141D" w:rsidRDefault="00A3141D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BOLETÍN DE PRENSA 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261211" w14:textId="77777777" w:rsid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Boletín de prensa difundido en la página web institucional y medios de comunicación. </w:t>
            </w:r>
          </w:p>
          <w:p w14:paraId="443D0F74" w14:textId="6E8FE8E5" w:rsid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br/>
            </w:r>
            <w:hyperlink r:id="rId8" w:history="1">
              <w:r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https://www.agricultura.gob.ec/mas-de-4-500-productores-agropecuarios-atendidos-en-pichincha/</w:t>
              </w:r>
            </w:hyperlink>
          </w:p>
          <w:p w14:paraId="73C6B30D" w14:textId="0AFA6D3A" w:rsid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A3141D" w:rsidRPr="00801F2D" w14:paraId="5125071A" w14:textId="77777777" w:rsidTr="00A3141D">
        <w:trPr>
          <w:trHeight w:val="100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1849B"/>
            <w:vAlign w:val="center"/>
          </w:tcPr>
          <w:p w14:paraId="49E8368E" w14:textId="77777777" w:rsidR="00A3141D" w:rsidRDefault="00A3141D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VIDEO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24979F" w14:textId="77777777" w:rsidR="00A3141D" w:rsidRDefault="00A3141D" w:rsidP="00A45BA4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Video del Director Distrital de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Pichincha 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informando los hitos más importantes durante 2019. Publicado en redes sociales y difundido a</w:t>
            </w:r>
            <w:r>
              <w:rPr>
                <w:rFonts w:ascii="Century Gothic" w:eastAsia="Century Gothic" w:hAnsi="Century Gothic" w:cs="Century Gothic"/>
                <w:lang w:val="es-ES"/>
              </w:rPr>
              <w:t xml:space="preserve"> la ciudadanía.</w:t>
            </w:r>
          </w:p>
          <w:p w14:paraId="1C7DD3E1" w14:textId="3F89AD80" w:rsidR="00A3141D" w:rsidRDefault="00A3141D" w:rsidP="00A3141D">
            <w:pPr>
              <w:rPr>
                <w:rFonts w:ascii="Century Gothic" w:eastAsia="Century Gothic" w:hAnsi="Century Gothic" w:cs="Century Gothic"/>
                <w:lang w:val="es-ES"/>
              </w:rPr>
            </w:pPr>
            <w:r>
              <w:rPr>
                <w:rFonts w:ascii="Century Gothic" w:eastAsia="Century Gothic" w:hAnsi="Century Gothic" w:cs="Century Gothic"/>
                <w:lang w:val="es-ES"/>
              </w:rPr>
              <w:t xml:space="preserve"> </w:t>
            </w:r>
            <w:hyperlink r:id="rId9" w:history="1">
              <w:r w:rsidRPr="002C2A98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https://drive.google.com/file/d/1I62l45DE6pWPY7N2ZgE6YjJDO3XDdDEU/view?usp=sharing</w:t>
              </w:r>
            </w:hyperlink>
          </w:p>
          <w:p w14:paraId="6C81D1C8" w14:textId="0DCCE3D9" w:rsidR="00A3141D" w:rsidRDefault="00A3141D" w:rsidP="00A3141D">
            <w:pPr>
              <w:rPr>
                <w:rFonts w:ascii="Century Gothic" w:eastAsia="Century Gothic" w:hAnsi="Century Gothic" w:cs="Century Gothic"/>
                <w:lang w:val="es-ES"/>
              </w:rPr>
            </w:pPr>
            <w:hyperlink r:id="rId10" w:history="1">
              <w:r w:rsidRPr="002C2A98">
                <w:rPr>
                  <w:rStyle w:val="Hipervnculo"/>
                  <w:rFonts w:ascii="Century Gothic" w:eastAsia="Century Gothic" w:hAnsi="Century Gothic" w:cs="Century Gothic"/>
                  <w:lang w:val="es-ES"/>
                </w:rPr>
                <w:t>https://www.facebook.com/AgriculturaPIC/videos/611197619781954/</w:t>
              </w:r>
            </w:hyperlink>
          </w:p>
          <w:p w14:paraId="304E9132" w14:textId="72EDFFF9" w:rsidR="00A3141D" w:rsidRPr="00801F2D" w:rsidRDefault="00A3141D" w:rsidP="00A45BA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3141D" w:rsidRPr="00801F2D" w14:paraId="378083ED" w14:textId="77777777" w:rsidTr="00A3141D">
        <w:trPr>
          <w:trHeight w:val="760"/>
          <w:jc w:val="center"/>
        </w:trPr>
        <w:tc>
          <w:tcPr>
            <w:tcW w:w="2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48E456B" w14:textId="6CD999CB" w:rsidR="00A3141D" w:rsidRDefault="00A3141D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PUBLICACIONES EN REDES SOCIALES.</w:t>
            </w:r>
          </w:p>
        </w:tc>
        <w:tc>
          <w:tcPr>
            <w:tcW w:w="8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09CC99" w14:textId="084DAF50" w:rsidR="00A3141D" w:rsidRDefault="00A3141D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Memes con información de la rendición de cuentas 2019, difundidos en redes sociales. </w:t>
            </w:r>
          </w:p>
          <w:p w14:paraId="427840F5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https://twitter.com/AgriculturaPch/status/1238985222584242176 https://twitter.com/AgriculturaPch/status/1239187562524278785</w:t>
            </w:r>
          </w:p>
          <w:p w14:paraId="1A60CF32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https://twitter.com/AgriculturaPch/status/1239367344440389633</w:t>
            </w:r>
          </w:p>
          <w:p w14:paraId="0EF982FD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https://twitter.com/AgriculturaPch/status/1239546327534653442</w:t>
            </w:r>
          </w:p>
          <w:p w14:paraId="1522E4E0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https://twitter.com/AgriculturaPch/status/1239748532644519942</w:t>
            </w:r>
          </w:p>
          <w:p w14:paraId="76B32B5B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https://twitter.com/AgriculturaPch/status/1239748532644519942</w:t>
            </w:r>
          </w:p>
          <w:p w14:paraId="529334EC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https://twitter.com/AgriculturaPch/status/1240095151780958211</w:t>
            </w:r>
          </w:p>
          <w:p w14:paraId="756949CF" w14:textId="2629402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https://twitter.com/AgriculturaPch/status/1240135742250258432</w:t>
            </w:r>
          </w:p>
          <w:p w14:paraId="634184B5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https://www.facebook.com/893894473999673/posts/2736860076369761/</w:t>
            </w:r>
          </w:p>
          <w:p w14:paraId="638CECFE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https://www.facebook.com/893894473999673/posts/2737966916259077/</w:t>
            </w:r>
          </w:p>
          <w:p w14:paraId="306CB2ED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lastRenderedPageBreak/>
              <w:t>https://www.facebook.com/893894473999673/posts/2739085579480544/</w:t>
            </w:r>
          </w:p>
          <w:p w14:paraId="55190217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https://www.facebook.com/893894473999673/posts/2740074402714995/</w:t>
            </w:r>
          </w:p>
          <w:p w14:paraId="23F3B4D7" w14:textId="178EE7F8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https://www.facebook.com/893894473999673/posts/2743715059017596/</w:t>
            </w:r>
          </w:p>
          <w:p w14:paraId="576D7379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 xml:space="preserve">https://www.facebook.com/AgriculturaPIC/posts/2736860076369761  </w:t>
            </w:r>
          </w:p>
          <w:p w14:paraId="4D542B7D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https://www.facebook.com/893894473999673/posts/2726830117372757/</w:t>
            </w:r>
          </w:p>
          <w:p w14:paraId="311542A3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https://www.facebook.com/893894473999673/posts/2720388694683566/</w:t>
            </w:r>
          </w:p>
          <w:p w14:paraId="17AA3418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https://www.facebook.com/893894473999673/posts/2719658244756611/</w:t>
            </w:r>
          </w:p>
          <w:p w14:paraId="779D3E21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https://www.facebook.com/893894473999673/posts/2718019994920436/</w:t>
            </w:r>
          </w:p>
          <w:p w14:paraId="666567C7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https://www.facebook.com/893894473999673/posts/2716347691754333/</w:t>
            </w:r>
          </w:p>
          <w:p w14:paraId="5B4B3DCB" w14:textId="77777777" w:rsidR="00A3141D" w:rsidRP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https://www.facebook.com/893894473999673/posts/2716338561755246/</w:t>
            </w:r>
          </w:p>
          <w:p w14:paraId="51835C80" w14:textId="708E824A" w:rsid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r w:rsidRPr="00A3141D">
              <w:rPr>
                <w:rFonts w:ascii="Century Gothic" w:eastAsia="Century Gothic" w:hAnsi="Century Gothic" w:cs="Century Gothic"/>
              </w:rPr>
              <w:t>https://www.facebook.com/893894473999673/posts/2716330351756067/</w:t>
            </w:r>
          </w:p>
        </w:tc>
      </w:tr>
      <w:tr w:rsidR="00A3141D" w:rsidRPr="00801F2D" w14:paraId="003797BC" w14:textId="77777777" w:rsidTr="00A3141D">
        <w:trPr>
          <w:trHeight w:val="760"/>
          <w:jc w:val="center"/>
        </w:trPr>
        <w:tc>
          <w:tcPr>
            <w:tcW w:w="27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14:paraId="10E37B71" w14:textId="77777777" w:rsidR="00A3141D" w:rsidRDefault="00A3141D" w:rsidP="00A45BA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SOCIALIZACIÓN</w:t>
            </w:r>
          </w:p>
        </w:tc>
        <w:tc>
          <w:tcPr>
            <w:tcW w:w="8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035D4B" w14:textId="6065D9BA" w:rsidR="00A3141D" w:rsidRDefault="00A3141D" w:rsidP="00A45BA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Socialización del informe de rendición de cuentas </w:t>
            </w:r>
          </w:p>
          <w:p w14:paraId="3E5E9D19" w14:textId="0A793DBC" w:rsidR="00A3141D" w:rsidRDefault="00EE12AE" w:rsidP="00A45BA4">
            <w:pPr>
              <w:rPr>
                <w:rFonts w:ascii="Century Gothic" w:eastAsia="Century Gothic" w:hAnsi="Century Gothic" w:cs="Century Gothic"/>
              </w:rPr>
            </w:pPr>
            <w:hyperlink r:id="rId11" w:history="1">
              <w:r w:rsidRPr="002C2A98">
                <w:rPr>
                  <w:rStyle w:val="Hipervnculo"/>
                  <w:rFonts w:ascii="Century Gothic" w:eastAsia="Century Gothic" w:hAnsi="Century Gothic" w:cs="Century Gothic"/>
                </w:rPr>
                <w:t>https://drive.google.com/drive/folders/1_6x55rFwaam0bEuVL0nOWn4QqVk60Uju?usp=sharing</w:t>
              </w:r>
            </w:hyperlink>
          </w:p>
          <w:p w14:paraId="4B4DBC24" w14:textId="77777777" w:rsidR="00A3141D" w:rsidRDefault="00A3141D" w:rsidP="00A3141D">
            <w:pPr>
              <w:rPr>
                <w:rFonts w:ascii="Century Gothic" w:eastAsia="Century Gothic" w:hAnsi="Century Gothic" w:cs="Century Gothic"/>
              </w:rPr>
            </w:pPr>
            <w:bookmarkStart w:id="0" w:name="_GoBack"/>
            <w:bookmarkEnd w:id="0"/>
          </w:p>
        </w:tc>
      </w:tr>
    </w:tbl>
    <w:p w14:paraId="3681390F" w14:textId="77777777" w:rsidR="00A3141D" w:rsidRPr="006555D6" w:rsidRDefault="00A3141D" w:rsidP="00A3141D">
      <w:pPr>
        <w:rPr>
          <w:b/>
        </w:rPr>
      </w:pPr>
    </w:p>
    <w:p w14:paraId="53D2EB51" w14:textId="20C6DC3F" w:rsidR="00A1165F" w:rsidRPr="00350EE6" w:rsidRDefault="00A1165F" w:rsidP="00350EE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A1165F" w:rsidRPr="00350EE6" w:rsidSect="002234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88056" w14:textId="77777777" w:rsidR="00D438FF" w:rsidRDefault="00D438FF">
      <w:pPr>
        <w:spacing w:after="0"/>
      </w:pPr>
      <w:r>
        <w:separator/>
      </w:r>
    </w:p>
  </w:endnote>
  <w:endnote w:type="continuationSeparator" w:id="0">
    <w:p w14:paraId="6DFA32CF" w14:textId="77777777" w:rsidR="00D438FF" w:rsidRDefault="00D43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0397" w14:textId="77777777" w:rsidR="00350EE6" w:rsidRDefault="00350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9517" w14:textId="77777777" w:rsidR="00350EE6" w:rsidRDefault="00350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82B4" w14:textId="77777777" w:rsidR="00350EE6" w:rsidRDefault="00350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A3DD" w14:textId="77777777" w:rsidR="00D438FF" w:rsidRDefault="00D438FF">
      <w:pPr>
        <w:spacing w:after="0"/>
      </w:pPr>
      <w:r>
        <w:separator/>
      </w:r>
    </w:p>
  </w:footnote>
  <w:footnote w:type="continuationSeparator" w:id="0">
    <w:p w14:paraId="21A6F4B2" w14:textId="77777777" w:rsidR="00D438FF" w:rsidRDefault="00D438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8286" w14:textId="77777777" w:rsidR="00350EE6" w:rsidRDefault="00350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C2C65" w14:textId="3AED535B" w:rsidR="0030102A" w:rsidRDefault="003909C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DA3A65F" wp14:editId="42005E96">
          <wp:simplePos x="0" y="0"/>
          <wp:positionH relativeFrom="column">
            <wp:posOffset>-1154875</wp:posOffset>
          </wp:positionH>
          <wp:positionV relativeFrom="paragraph">
            <wp:posOffset>-309823</wp:posOffset>
          </wp:positionV>
          <wp:extent cx="7561014" cy="10662726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A4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14" cy="1066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06F4" w14:textId="77777777" w:rsidR="00350EE6" w:rsidRDefault="00350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5704"/>
    <w:multiLevelType w:val="hybridMultilevel"/>
    <w:tmpl w:val="DCB6E4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00"/>
    <w:rsid w:val="000B73F8"/>
    <w:rsid w:val="000D25C8"/>
    <w:rsid w:val="001B0C32"/>
    <w:rsid w:val="001D1EAB"/>
    <w:rsid w:val="0022345C"/>
    <w:rsid w:val="002657DC"/>
    <w:rsid w:val="002E45BA"/>
    <w:rsid w:val="0030102A"/>
    <w:rsid w:val="00346B9D"/>
    <w:rsid w:val="00350EE6"/>
    <w:rsid w:val="003909C6"/>
    <w:rsid w:val="00485BFA"/>
    <w:rsid w:val="0050537B"/>
    <w:rsid w:val="0052252D"/>
    <w:rsid w:val="005C05D7"/>
    <w:rsid w:val="00613223"/>
    <w:rsid w:val="00617B48"/>
    <w:rsid w:val="0068216E"/>
    <w:rsid w:val="006925FC"/>
    <w:rsid w:val="00863F00"/>
    <w:rsid w:val="008978D8"/>
    <w:rsid w:val="00A03827"/>
    <w:rsid w:val="00A1165F"/>
    <w:rsid w:val="00A3141D"/>
    <w:rsid w:val="00A8385F"/>
    <w:rsid w:val="00B50A51"/>
    <w:rsid w:val="00C465AE"/>
    <w:rsid w:val="00D04A4E"/>
    <w:rsid w:val="00D438FF"/>
    <w:rsid w:val="00D557AD"/>
    <w:rsid w:val="00EE12AE"/>
    <w:rsid w:val="00EF7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A3141D"/>
    <w:rPr>
      <w:color w:val="0000FF"/>
      <w:u w:val="single"/>
    </w:rPr>
  </w:style>
  <w:style w:type="paragraph" w:styleId="Sinespaciado">
    <w:name w:val="No Spacing"/>
    <w:uiPriority w:val="1"/>
    <w:qFormat/>
    <w:rsid w:val="00A3141D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Normal1">
    <w:name w:val="Normal1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normalchar">
    <w:name w:val="normal__char"/>
    <w:basedOn w:val="Fuentedeprrafopredeter"/>
    <w:rsid w:val="00A03827"/>
  </w:style>
  <w:style w:type="paragraph" w:customStyle="1" w:styleId="list0020paragraph">
    <w:name w:val="list_0020paragraph"/>
    <w:basedOn w:val="Normal"/>
    <w:rsid w:val="00A038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customStyle="1" w:styleId="list0020paragraphchar">
    <w:name w:val="list_0020paragraph__char"/>
    <w:basedOn w:val="Fuentedeprrafopredeter"/>
    <w:rsid w:val="00A03827"/>
  </w:style>
  <w:style w:type="character" w:styleId="Hipervnculo">
    <w:name w:val="Hyperlink"/>
    <w:uiPriority w:val="99"/>
    <w:unhideWhenUsed/>
    <w:rsid w:val="00A3141D"/>
    <w:rPr>
      <w:color w:val="0000FF"/>
      <w:u w:val="single"/>
    </w:rPr>
  </w:style>
  <w:style w:type="paragraph" w:styleId="Sinespaciado">
    <w:name w:val="No Spacing"/>
    <w:uiPriority w:val="1"/>
    <w:qFormat/>
    <w:rsid w:val="00A3141D"/>
    <w:pPr>
      <w:spacing w:after="0"/>
    </w:pPr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a.gob.ec/mas-de-4-500-productores-agropecuarios-atendidos-en-pichinch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_6x55rFwaam0bEuVL0nOWn4QqVk60Uju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AgriculturaPIC/videos/61119761978195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62l45DE6pWPY7N2ZgE6YjJDO3XDdDEU/view?usp=sharin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Diana</cp:lastModifiedBy>
  <cp:revision>3</cp:revision>
  <cp:lastPrinted>2014-06-19T14:35:00Z</cp:lastPrinted>
  <dcterms:created xsi:type="dcterms:W3CDTF">2020-09-08T19:35:00Z</dcterms:created>
  <dcterms:modified xsi:type="dcterms:W3CDTF">2020-09-08T19:35:00Z</dcterms:modified>
</cp:coreProperties>
</file>